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7F40" w14:textId="60795F7A" w:rsidR="00EB045E" w:rsidRPr="00F87A5A" w:rsidRDefault="00EB045E" w:rsidP="00F87A5A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زوال مرکبات؛ علت، علائم، روش‌های مدیریت و برنامه علمی احیای درختان مرکبات</w:t>
      </w:r>
    </w:p>
    <w:p w14:paraId="0B81A88C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چکیده</w:t>
      </w:r>
    </w:p>
    <w:p w14:paraId="082BC4BA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زوال مرکبات</w:t>
      </w:r>
      <w:r w:rsidRPr="00EB045E">
        <w:rPr>
          <w:rFonts w:ascii="B Nazanin" w:hAnsi="B Nazanin" w:cs="B Nazanin" w:hint="cs"/>
          <w:lang w:bidi="fa-IR"/>
        </w:rPr>
        <w:t xml:space="preserve"> (Citrus Decline) </w:t>
      </w:r>
      <w:r w:rsidRPr="00EB045E">
        <w:rPr>
          <w:rFonts w:ascii="B Nazanin" w:hAnsi="B Nazanin" w:cs="B Nazanin" w:hint="cs"/>
          <w:rtl/>
        </w:rPr>
        <w:t>یکی از مهم‌ترین عوامل کاهش عملکرد و خشکیدگی تدریجی باغ‌های مرکبات در جهان و ایران است. برخلاف تصور رایج، زوال یک بیماری مستقل نیست، بلکه نتیجه برهم‌کنش عوامل مختلفی مانند ویروس تریستیزا، نماتدهای انگل ریشه، بیماری‌های خاکزی، شوری خاک و آب، خشکسالی، گرمازدگی، سرمازدگی و تغییرات اقلیمی است. این عوامل با آسیب به سیستم ریشه، اختلال در جذب آب و عناصر غذایی و کاهش توان فتوسنتزی، موجب ضعف تدریجی درخت، کاهش عملکرد و افت کیفیت میوه می‌شوند. شناخت دقیق عوامل ایجادکننده زوال و اجرای مدیریت تلفیقی، نقش مهمی در حفظ سلامت باغ‌ها و افزایش طول عمر اقتصادی درختان دارد. در این مقاله مهم‌ترین عوامل مؤثر در زوال مرکبات، علائم، راهکارهای پیشگیری و برنامه پیشنهادی احیای درختان آسیب‌دیده بررسی شده است</w:t>
      </w:r>
      <w:r w:rsidRPr="00EB045E">
        <w:rPr>
          <w:rFonts w:ascii="B Nazanin" w:hAnsi="B Nazanin" w:cs="B Nazanin" w:hint="cs"/>
          <w:lang w:bidi="fa-IR"/>
        </w:rPr>
        <w:t>.</w:t>
      </w:r>
    </w:p>
    <w:p w14:paraId="1226BA16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زوال مرکبات چیست؟</w:t>
      </w:r>
    </w:p>
    <w:p w14:paraId="72BD9F67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زوال مرکبات به مجموعه‌ای از اختلالات فیزیولوژیک، بیماری‌های عفونی و تنش‌های محیطی گفته می‌شود که به‌تدریج باعث کاهش رشد، ضعف عمومی، افت عملکرد و در نهایت خشک شدن درخت می‌شوند. این پدیده معمولاً در اثر یک عامل واحد ایجاد نمی‌شود، بلکه نتیجه هم‌زمان چندین عامل زیستی و غیرزیستی است. به همین دلیل ممکن است دو باغ با علائم ظاهری مشابه، دلایل کاملاً متفاوتی برای زوال داشته باشند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6F992235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در بسیاری از باغ‌های مرکبات، ابتدا سیستم ریشه آسیب می‌بیند و به دنبال آن جذب آب و عناصر غذایی کاهش می‌یابد. در ادامه، رشد رویشی، فتوسنتز، تشکیل میوه و مقاومت گیاه در برابر تنش‌های محیطی نیز کاهش پیدا می‌کند. بنابراین، مدیریت موفق زوال نیازمند شناسایی علت اصلی و اجرای هم‌زمان مجموعه‌ای از اقدامات اصلاحی است</w:t>
      </w:r>
      <w:r w:rsidRPr="00EB045E">
        <w:rPr>
          <w:rFonts w:ascii="B Nazanin" w:hAnsi="B Nazanin" w:cs="B Nazanin" w:hint="cs"/>
          <w:lang w:bidi="fa-IR"/>
        </w:rPr>
        <w:t>.</w:t>
      </w:r>
    </w:p>
    <w:p w14:paraId="60C24BC1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مهم‌ترین علائم زوال مرکبات</w:t>
      </w:r>
    </w:p>
    <w:p w14:paraId="18E118BC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علائم زوال معمولاً به‌آرامی ظاهر می‌شوند و در صورت بی‌توجهی به مرور شدت می‌یابند. مهم‌ترین نشانه‌ها عبارت‌اند از</w:t>
      </w:r>
      <w:r w:rsidRPr="00EB045E">
        <w:rPr>
          <w:rFonts w:ascii="B Nazanin" w:hAnsi="B Nazanin" w:cs="B Nazanin" w:hint="cs"/>
          <w:lang w:bidi="fa-IR"/>
        </w:rPr>
        <w:t>:</w:t>
      </w:r>
    </w:p>
    <w:p w14:paraId="0E7EB42C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زردی و کم‌رنگ شدن برگ‌ها </w:t>
      </w:r>
    </w:p>
    <w:p w14:paraId="2DD2C797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کوچک شدن برگ و میوه </w:t>
      </w:r>
    </w:p>
    <w:p w14:paraId="0A3FA9E6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کاهش رشد شاخه‌های جدید </w:t>
      </w:r>
    </w:p>
    <w:p w14:paraId="47659F51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خشک شدن سرشاخه‌ها </w:t>
      </w:r>
    </w:p>
    <w:p w14:paraId="209DBA33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ریزش گل و میوه </w:t>
      </w:r>
    </w:p>
    <w:p w14:paraId="5DFCECD9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کاهش عملکرد و کیفیت محصول </w:t>
      </w:r>
    </w:p>
    <w:p w14:paraId="4B17351F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lastRenderedPageBreak/>
        <w:t xml:space="preserve">ضعف و کاهش رشد ریشه </w:t>
      </w:r>
    </w:p>
    <w:p w14:paraId="545DBC81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کاهش تراکم تاج درخت </w:t>
      </w:r>
    </w:p>
    <w:p w14:paraId="2B157D54" w14:textId="77777777" w:rsidR="00EB045E" w:rsidRPr="00EB045E" w:rsidRDefault="00EB045E" w:rsidP="007640F6">
      <w:pPr>
        <w:numPr>
          <w:ilvl w:val="0"/>
          <w:numId w:val="1"/>
        </w:num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 xml:space="preserve">خشک شدن تدریجی یا مرگ کامل درخت </w:t>
      </w:r>
    </w:p>
    <w:p w14:paraId="7275B889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تشخیص زودهنگام این علائم، شانس موفقیت در احیای درختان را به‌طور قابل توجهی افزایش می‌دهد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29354260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مهم‌ترین عوامل ایجاد زوال مرکبات</w:t>
      </w:r>
    </w:p>
    <w:p w14:paraId="7B403836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ویروس تریستیزا</w:t>
      </w:r>
      <w:r w:rsidRPr="00EB045E">
        <w:rPr>
          <w:rFonts w:ascii="B Nazanin" w:hAnsi="B Nazanin" w:cs="B Nazanin" w:hint="cs"/>
          <w:b/>
          <w:bCs/>
          <w:lang w:bidi="fa-IR"/>
        </w:rPr>
        <w:t xml:space="preserve"> (CTV)</w:t>
      </w:r>
    </w:p>
    <w:p w14:paraId="69B95990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ویروس تریستیزای مرکبات یکی از مهم‌ترین بیماری‌های ویروسی مرکبات در جهان است که در بافت آبکش گیاه مستقر شده و انتقال مواد غذایی از برگ به ریشه را مختل می‌کند. این ویروس عمدتاً توسط شته‌ها، به‌ویژه شته قهوه‌ای مرکبات، و همچنین از طریق پیوندک‌ها و نهال‌های آلوده منتقل می‌شود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06ADE386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علائم بیماری شامل کاهش رشد، زردی برگ‌ها، کوچک شدن میوه، خشکیدگی تاج و کاهش عملکرد است. در درختانی که روی پایه‌های حساس مانند نارنج پیوند شده‌اند، آلودگی شدید می‌تواند طی مدت کوتاهی موجب مرگ کامل درخت شود. استفاده از نهال‌های گواهی‌شده، کنترل ناقلان و انتخاب پایه‌های مقاوم، مهم‌ترین راهکارهای پیشگیری از این بیماری هستند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57FE48F8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نماتد مرکبات</w:t>
      </w:r>
    </w:p>
    <w:p w14:paraId="51424243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نماتد مرکبات</w:t>
      </w:r>
      <w:r w:rsidRPr="00EB045E">
        <w:rPr>
          <w:rFonts w:ascii="B Nazanin" w:hAnsi="B Nazanin" w:cs="B Nazanin" w:hint="cs"/>
          <w:lang w:bidi="fa-IR"/>
        </w:rPr>
        <w:t xml:space="preserve"> (</w:t>
      </w:r>
      <w:proofErr w:type="spellStart"/>
      <w:r w:rsidRPr="00EB045E">
        <w:rPr>
          <w:rFonts w:ascii="B Nazanin" w:hAnsi="B Nazanin" w:cs="B Nazanin" w:hint="cs"/>
          <w:i/>
          <w:iCs/>
          <w:lang w:bidi="fa-IR"/>
        </w:rPr>
        <w:t>Tylenchulus</w:t>
      </w:r>
      <w:proofErr w:type="spellEnd"/>
      <w:r w:rsidRPr="00EB045E">
        <w:rPr>
          <w:rFonts w:ascii="B Nazanin" w:hAnsi="B Nazanin" w:cs="B Nazanin" w:hint="cs"/>
          <w:i/>
          <w:iCs/>
          <w:lang w:bidi="fa-IR"/>
        </w:rPr>
        <w:t xml:space="preserve"> </w:t>
      </w:r>
      <w:proofErr w:type="spellStart"/>
      <w:r w:rsidRPr="00EB045E">
        <w:rPr>
          <w:rFonts w:ascii="B Nazanin" w:hAnsi="B Nazanin" w:cs="B Nazanin" w:hint="cs"/>
          <w:i/>
          <w:iCs/>
          <w:lang w:bidi="fa-IR"/>
        </w:rPr>
        <w:t>semipenetrans</w:t>
      </w:r>
      <w:proofErr w:type="spellEnd"/>
      <w:r w:rsidRPr="00EB045E">
        <w:rPr>
          <w:rFonts w:ascii="B Nazanin" w:hAnsi="B Nazanin" w:cs="B Nazanin" w:hint="cs"/>
          <w:lang w:bidi="fa-IR"/>
        </w:rPr>
        <w:t xml:space="preserve">) </w:t>
      </w:r>
      <w:r w:rsidRPr="00EB045E">
        <w:rPr>
          <w:rFonts w:ascii="B Nazanin" w:hAnsi="B Nazanin" w:cs="B Nazanin" w:hint="cs"/>
          <w:rtl/>
        </w:rPr>
        <w:t>یکی از مهم‌ترین عوامل تضعیف سیستم ریشه است. این آفت با تغذیه از ریشه، جذب آب و عناصر غذایی را کاهش داده و درخت را نسبت به بیماری‌های خاکزی مانند فیتوفتورا حساس‌تر می‌کند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75F4DAF4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درختان آلوده معمولاً رشد ضعیف، زردی برگ، کاهش عملکرد و ریشه‌های کم‌حجم دارند. مدیریت نماتد، بهبود سلامت خاک و تقویت سیستم ریشه از مهم‌ترین اقدامات برای جلوگیری از پیشرفت زوال هستند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4D80C1F1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EB045E">
        <w:rPr>
          <w:rFonts w:ascii="B Nazanin" w:hAnsi="B Nazanin" w:cs="B Nazanin" w:hint="cs"/>
          <w:b/>
          <w:bCs/>
          <w:rtl/>
        </w:rPr>
        <w:t>شوری، خشکسالی و تنش‌های دمایی</w:t>
      </w:r>
    </w:p>
    <w:p w14:paraId="5F9D2BC4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شوری خاک و آب، خشکسالی، گرمازدگی و سرمازدگی از مهم‌ترین تنش‌های غیرزیستی مؤثر در زوال مرکبات هستند. شوری با ایجاد تنش اسمزی و تجمع یون‌های سدیم و کلر، جذب آب را مختل می‌کند. خشکسالی موجب بسته شدن روزنه‌ها، کاهش فتوسنتز و افت رشد ریشه می‌شود. گرمای شدید باعث تخریب کلروفیل، آفتاب‌سوختگی میوه و افزایش تنفس گیاه شده و سرمازدگی نیز با آسیب به سلول‌های گیاهی، موجب خشک شدن شاخه‌ها و کاهش عملکرد می‌شود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2BA4E9A7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  <w:r w:rsidRPr="00EB045E">
        <w:rPr>
          <w:rFonts w:ascii="B Nazanin" w:hAnsi="B Nazanin" w:cs="B Nazanin" w:hint="cs"/>
          <w:rtl/>
        </w:rPr>
        <w:t>تغییرات اقلیمی در سال‌های اخیر سبب افزایش فراوانی این تنش‌ها شده و به همین دلیل، امروزه زوال مرکبات بیش از گذشته به عنوان یک پدیده چندعاملی شناخته می‌شود</w:t>
      </w:r>
      <w:r w:rsidRPr="00EB045E">
        <w:rPr>
          <w:rFonts w:ascii="B Nazanin" w:hAnsi="B Nazanin" w:cs="B Nazanin" w:hint="cs"/>
          <w:lang w:bidi="fa-IR"/>
        </w:rPr>
        <w:t>.</w:t>
      </w:r>
    </w:p>
    <w:p w14:paraId="57FBDE41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بیماری گرینینگ (هوانگ‌لونگ‌بینگ)</w:t>
      </w:r>
    </w:p>
    <w:p w14:paraId="748A513B" w14:textId="77777777" w:rsidR="007640F6" w:rsidRDefault="007640F6" w:rsidP="007640F6">
      <w:pPr>
        <w:bidi/>
        <w:jc w:val="lowKashida"/>
        <w:rPr>
          <w:rFonts w:ascii="B Nazanin" w:hAnsi="B Nazanin" w:cs="B Nazanin"/>
          <w:rtl/>
          <w:lang w:bidi="fa-IR"/>
        </w:rPr>
      </w:pPr>
      <w:r w:rsidRPr="007640F6">
        <w:rPr>
          <w:rFonts w:ascii="B Nazanin" w:hAnsi="B Nazanin" w:cs="B Nazanin"/>
          <w:rtl/>
        </w:rPr>
        <w:lastRenderedPageBreak/>
        <w:t xml:space="preserve">بیماری گرینینگ یا </w:t>
      </w:r>
      <w:r w:rsidRPr="007640F6">
        <w:rPr>
          <w:rFonts w:ascii="B Nazanin" w:hAnsi="B Nazanin" w:cs="B Nazanin"/>
          <w:b/>
          <w:bCs/>
          <w:rtl/>
        </w:rPr>
        <w:t>هوانگ‌لونگ‌بینگ</w:t>
      </w:r>
      <w:r w:rsidRPr="007640F6">
        <w:rPr>
          <w:rFonts w:ascii="B Nazanin" w:hAnsi="B Nazanin" w:cs="B Nazanin"/>
          <w:b/>
          <w:bCs/>
          <w:lang w:bidi="fa-IR"/>
        </w:rPr>
        <w:t xml:space="preserve"> (Huanglongbing </w:t>
      </w:r>
      <w:r w:rsidRPr="007640F6">
        <w:rPr>
          <w:rFonts w:ascii="B Nazanin" w:hAnsi="B Nazanin" w:cs="B Nazanin"/>
          <w:b/>
          <w:bCs/>
          <w:rtl/>
        </w:rPr>
        <w:t>یا</w:t>
      </w:r>
      <w:r w:rsidRPr="007640F6">
        <w:rPr>
          <w:rFonts w:ascii="B Nazanin" w:hAnsi="B Nazanin" w:cs="B Nazanin"/>
          <w:b/>
          <w:bCs/>
          <w:lang w:bidi="fa-IR"/>
        </w:rPr>
        <w:t xml:space="preserve"> HLB)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یکی از مخرب‌ترین بیماری‌های مرکبات در جهان است که توسط باکتری‌های جنس </w:t>
      </w:r>
      <w:r w:rsidRPr="007640F6">
        <w:rPr>
          <w:rFonts w:ascii="B Nazanin" w:hAnsi="B Nazanin" w:cs="B Nazanin"/>
          <w:i/>
          <w:iCs/>
          <w:lang w:bidi="fa-IR"/>
        </w:rPr>
        <w:t xml:space="preserve">Candidatus </w:t>
      </w:r>
      <w:proofErr w:type="spellStart"/>
      <w:r w:rsidRPr="007640F6">
        <w:rPr>
          <w:rFonts w:ascii="B Nazanin" w:hAnsi="B Nazanin" w:cs="B Nazanin"/>
          <w:i/>
          <w:iCs/>
          <w:lang w:bidi="fa-IR"/>
        </w:rPr>
        <w:t>Liberibacter</w:t>
      </w:r>
      <w:proofErr w:type="spellEnd"/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>ایجاد می‌شود و از طریق پسیل آسیایی مرکبات منتقل می‌گردد. این بیماری با ایجاد اختلال در آوندهای آبکش، انتقال مواد غذایی را مختل کرده و به تدریج موجب زردی نامتقارن برگ‌ها، کوچک و بدشکل شدن میوه‌ها، کاهش شدید عملکرد، افت کیفیت و خشکیدگی تدریجی درخت می‌شود. در حال حاضر درمان قطعی برای</w:t>
      </w:r>
      <w:r w:rsidRPr="007640F6">
        <w:rPr>
          <w:rFonts w:ascii="B Nazanin" w:hAnsi="B Nazanin" w:cs="B Nazanin"/>
          <w:lang w:bidi="fa-IR"/>
        </w:rPr>
        <w:t xml:space="preserve"> HLB </w:t>
      </w:r>
      <w:r w:rsidRPr="007640F6">
        <w:rPr>
          <w:rFonts w:ascii="B Nazanin" w:hAnsi="B Nazanin" w:cs="B Nazanin"/>
          <w:rtl/>
        </w:rPr>
        <w:t>وجود ندارد و مدیریت آن بر پایه استفاده از نهال سالم، کنترل ناقل بیماری، حذف درختان آلوده و تقویت وضعیت تغذیه‌ای و فیزیولوژیک درختان استوار است</w:t>
      </w:r>
      <w:r w:rsidRPr="007640F6">
        <w:rPr>
          <w:rFonts w:ascii="B Nazanin" w:hAnsi="B Nazanin" w:cs="B Nazanin"/>
          <w:lang w:bidi="fa-IR"/>
        </w:rPr>
        <w:t>.</w:t>
      </w:r>
    </w:p>
    <w:p w14:paraId="439776EA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</w:p>
    <w:p w14:paraId="77A10A63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پوسیدگی ریشه و طوقه ناشی از فیتوفتورا</w:t>
      </w:r>
    </w:p>
    <w:p w14:paraId="78185F70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قارچ‌نماهای جنس </w:t>
      </w:r>
      <w:r w:rsidRPr="007640F6">
        <w:rPr>
          <w:rFonts w:ascii="B Nazanin" w:hAnsi="B Nazanin" w:cs="B Nazanin"/>
          <w:b/>
          <w:bCs/>
          <w:i/>
          <w:iCs/>
          <w:lang w:bidi="fa-IR"/>
        </w:rPr>
        <w:t>Phytophthora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>از مهم‌ترین عوامل بیماری‌های ریشه و طوقه در باغ‌های مرکبات هستند. این عوامل بیماری‌زا در خاک‌های سنگین، زهکش نامناسب و شرایط رطوبت بالا به سرعت گسترش می‌یابند و با تخریب ریشه‌های جذب‌کننده، توانایی درخت در جذب آب و عناصر غذایی را به شدت کاهش می‌دهند. از مهم‌ترین علائم این بیماری می‌توان به پوسیدگی ریشه، ترشح صمغ از طوقه، زردی برگ‌ها، کاهش رشد، ریزش میوه و خشک شدن تدریجی شاخه‌ها اشاره کرد. مدیریت فیتوفتورا شامل بهبود زهکشی خاک، جلوگیری از آبیاری بیش از حد، استفاده از پایه‌های متحمل و حفظ سلامت سیستم ریشه است</w:t>
      </w:r>
      <w:r w:rsidRPr="007640F6">
        <w:rPr>
          <w:rFonts w:ascii="B Nazanin" w:hAnsi="B Nazanin" w:cs="B Nazanin"/>
          <w:lang w:bidi="fa-IR"/>
        </w:rPr>
        <w:t>.</w:t>
      </w:r>
    </w:p>
    <w:p w14:paraId="60CEFF66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راهکارهای علمی مدیریت زوال مرکبات</w:t>
      </w:r>
    </w:p>
    <w:p w14:paraId="0028C513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با توجه به اینکه زوال مرکبات یک بیماری مستقل نیست و معمولاً در نتیجه برهم‌کنش عوامل بیماری‌زا، تنش‌های محیطی و ضعف تغذیه‌ای ایجاد می‌شود، مدیریت آن نیز باید به‌صورت </w:t>
      </w:r>
      <w:r w:rsidRPr="007640F6">
        <w:rPr>
          <w:rFonts w:ascii="B Nazanin" w:hAnsi="B Nazanin" w:cs="B Nazanin"/>
          <w:b/>
          <w:bCs/>
          <w:rtl/>
        </w:rPr>
        <w:t>تلفیقی</w:t>
      </w:r>
      <w:r w:rsidRPr="007640F6">
        <w:rPr>
          <w:rFonts w:ascii="B Nazanin" w:hAnsi="B Nazanin" w:cs="B Nazanin"/>
          <w:b/>
          <w:bCs/>
          <w:lang w:bidi="fa-IR"/>
        </w:rPr>
        <w:t xml:space="preserve"> (Integrated Management)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>انجام شود. تحقیقات دانشگاه‌های معتبر و مراکز تحقیقاتی جهان نشان می‌دهد که هیچ راهکار واحدی قادر به توقف روند زوال نیست و موفقیت زمانی حاصل می‌شود که سلامت خاک، ریشه و اندام هوایی درخت به‌طور هم‌زمان مورد توجه قرار گیرد</w:t>
      </w:r>
      <w:r w:rsidRPr="007640F6">
        <w:rPr>
          <w:rFonts w:ascii="B Nazanin" w:hAnsi="B Nazanin" w:cs="B Nazanin"/>
          <w:lang w:bidi="fa-IR"/>
        </w:rPr>
        <w:t>.</w:t>
      </w:r>
    </w:p>
    <w:p w14:paraId="371D1549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>مهم‌ترین اصول مدیریت زوال مرکبات عبارت‌اند از</w:t>
      </w:r>
      <w:r w:rsidRPr="007640F6">
        <w:rPr>
          <w:rFonts w:ascii="B Nazanin" w:hAnsi="B Nazanin" w:cs="B Nazanin"/>
          <w:lang w:bidi="fa-IR"/>
        </w:rPr>
        <w:t>:</w:t>
      </w:r>
    </w:p>
    <w:p w14:paraId="71C671E0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استفاده از نهال‌های سالم و گواهی‌شده </w:t>
      </w:r>
    </w:p>
    <w:p w14:paraId="650B9D3A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انتخاب پایه‌های مقاوم یا متحمل به تریستیزا، فیتوفتورا، نماتد و شوری </w:t>
      </w:r>
    </w:p>
    <w:p w14:paraId="099BA7D8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کنترل ناقلان بیماری‌های ویروسی و باکتریایی مانند شته‌ها و پسیل آسیایی مرکبات </w:t>
      </w:r>
    </w:p>
    <w:p w14:paraId="3382C0EB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مدیریت نماتدها و بیماری‌های خاکزی </w:t>
      </w:r>
    </w:p>
    <w:p w14:paraId="3A2FBABB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اصلاح ساختمان خاک و افزایش ماده آلی </w:t>
      </w:r>
    </w:p>
    <w:p w14:paraId="541B7D16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بهبود زهکشی و جلوگیری از غرقابی شدن خاک </w:t>
      </w:r>
    </w:p>
    <w:p w14:paraId="3D9A9713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lastRenderedPageBreak/>
        <w:t xml:space="preserve">مدیریت صحیح آبیاری و کاهش تنش خشکی </w:t>
      </w:r>
    </w:p>
    <w:p w14:paraId="6EA284D3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تغذیه متعادل بر اساس آزمون خاک و برگ </w:t>
      </w:r>
    </w:p>
    <w:p w14:paraId="6BCE7315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استفاده از ترکیبات محرک رشد و میکروارگانیسم‌های مفید برای افزایش فعالیت ریشه </w:t>
      </w:r>
    </w:p>
    <w:p w14:paraId="6A21E423" w14:textId="77777777" w:rsidR="007640F6" w:rsidRPr="007640F6" w:rsidRDefault="007640F6" w:rsidP="007640F6">
      <w:pPr>
        <w:numPr>
          <w:ilvl w:val="0"/>
          <w:numId w:val="2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کاهش تنش‌های ناشی از شوری، گرما و سرما </w:t>
      </w:r>
    </w:p>
    <w:p w14:paraId="313A0821" w14:textId="77777777" w:rsidR="007640F6" w:rsidRDefault="007640F6" w:rsidP="007640F6">
      <w:pPr>
        <w:bidi/>
        <w:jc w:val="lowKashida"/>
        <w:rPr>
          <w:rFonts w:ascii="B Nazanin" w:hAnsi="B Nazanin" w:cs="B Nazanin"/>
          <w:rtl/>
          <w:lang w:bidi="fa-IR"/>
        </w:rPr>
      </w:pPr>
      <w:r w:rsidRPr="007640F6">
        <w:rPr>
          <w:rFonts w:ascii="B Nazanin" w:hAnsi="B Nazanin" w:cs="B Nazanin"/>
          <w:rtl/>
        </w:rPr>
        <w:t>اجرای این اقدامات موجب افزایش توان بازسازی سیستم ریشه، بهبود جذب آب و عناصر غذایی، افزایش مقاومت درخت در برابر تنش‌های محیطی و در نهایت کاهش سرعت پیشرفت زوال خواهد شد</w:t>
      </w:r>
      <w:r w:rsidRPr="007640F6">
        <w:rPr>
          <w:rFonts w:ascii="B Nazanin" w:hAnsi="B Nazanin" w:cs="B Nazanin"/>
          <w:lang w:bidi="fa-IR"/>
        </w:rPr>
        <w:t>.</w:t>
      </w:r>
    </w:p>
    <w:p w14:paraId="7C94E7C2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</w:p>
    <w:p w14:paraId="1A56A5AB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7640F6">
        <w:rPr>
          <w:rFonts w:ascii="B Nazanin" w:hAnsi="B Nazanin" w:cs="B Nazanin"/>
          <w:b/>
          <w:bCs/>
          <w:sz w:val="28"/>
          <w:szCs w:val="28"/>
          <w:rtl/>
        </w:rPr>
        <w:t>برنامه پیشنهادی شرکت دانش‌بنیان زیست شیمی آزما رشد برای احیای باغ‌های درگیر زوال مرکبات</w:t>
      </w:r>
    </w:p>
    <w:p w14:paraId="091E5622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از آنجا که در بیشتر باغ‌های درگیر زوال، نخستین بخش آسیب‌دیده سیستم ریشه است، برنامه پیشنهادی شرکت دانش‌بنیان </w:t>
      </w:r>
      <w:r w:rsidRPr="007640F6">
        <w:rPr>
          <w:rFonts w:ascii="B Nazanin" w:hAnsi="B Nazanin" w:cs="B Nazanin"/>
          <w:b/>
          <w:bCs/>
          <w:rtl/>
        </w:rPr>
        <w:t>زیست شیمی آزما رشد</w:t>
      </w:r>
      <w:r w:rsidRPr="007640F6">
        <w:rPr>
          <w:rFonts w:ascii="B Nazanin" w:hAnsi="B Nazanin" w:cs="B Nazanin"/>
          <w:rtl/>
        </w:rPr>
        <w:t xml:space="preserve"> با هدف </w:t>
      </w:r>
      <w:r w:rsidRPr="007640F6">
        <w:rPr>
          <w:rFonts w:ascii="B Nazanin" w:hAnsi="B Nazanin" w:cs="B Nazanin"/>
          <w:b/>
          <w:bCs/>
          <w:rtl/>
        </w:rPr>
        <w:t>بازسازی ریشه، بهبود شرایط ریزوسفر، افزایش فعالیت زیستی خاک و ارتقای توان فیزیولوژیک درخت</w:t>
      </w:r>
      <w:r w:rsidRPr="007640F6">
        <w:rPr>
          <w:rFonts w:ascii="B Nazanin" w:hAnsi="B Nazanin" w:cs="B Nazanin"/>
          <w:rtl/>
        </w:rPr>
        <w:t xml:space="preserve"> طراحی شده است. این برنامه جایگزین مدیریت باغ نیست، بلکه در کنار تغذیه صحیح، آبیاری اصولی و کنترل عوامل بیماری‌زا می‌تواند روند احیای درختان آسیب‌دیده را تسریع کند</w:t>
      </w:r>
      <w:r w:rsidRPr="007640F6">
        <w:rPr>
          <w:rFonts w:ascii="B Nazanin" w:hAnsi="B Nazanin" w:cs="B Nazanin"/>
          <w:lang w:bidi="fa-IR"/>
        </w:rPr>
        <w:t>.</w:t>
      </w:r>
    </w:p>
    <w:p w14:paraId="6BDB14FD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مرحله اول؛ تقویت سیستم ریشه</w:t>
      </w:r>
    </w:p>
    <w:p w14:paraId="4EC1286B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>در مرحله نخست، محصولات زیر همراه آب آبیاری مصرف می‌شوند تا مستقیماً در محدوده توسعه ریشه قرار گرفته و بیشترین کارایی را داشته باشند</w:t>
      </w:r>
      <w:r w:rsidRPr="007640F6">
        <w:rPr>
          <w:rFonts w:ascii="B Nazanin" w:hAnsi="B Nazanin" w:cs="B Nazanin"/>
          <w:lang w:bidi="fa-IR"/>
        </w:rPr>
        <w:t>.</w:t>
      </w:r>
    </w:p>
    <w:p w14:paraId="63386A1C" w14:textId="77777777" w:rsidR="007640F6" w:rsidRPr="007640F6" w:rsidRDefault="007640F6" w:rsidP="007640F6">
      <w:pPr>
        <w:numPr>
          <w:ilvl w:val="0"/>
          <w:numId w:val="3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اکسالتر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۲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تا </w:t>
      </w:r>
      <w:r w:rsidRPr="007640F6">
        <w:rPr>
          <w:rFonts w:ascii="B Nazanin" w:hAnsi="B Nazanin" w:cs="B Nazanin"/>
          <w:rtl/>
          <w:lang w:bidi="fa-IR"/>
        </w:rPr>
        <w:t>۵</w:t>
      </w:r>
      <w:r w:rsidRPr="007640F6">
        <w:rPr>
          <w:rFonts w:ascii="B Nazanin" w:hAnsi="B Nazanin" w:cs="B Nazanin"/>
          <w:rtl/>
        </w:rPr>
        <w:t xml:space="preserve"> لیتر در هکتار </w:t>
      </w:r>
    </w:p>
    <w:p w14:paraId="064B9AD4" w14:textId="77777777" w:rsidR="007640F6" w:rsidRPr="007640F6" w:rsidRDefault="007640F6" w:rsidP="007640F6">
      <w:pPr>
        <w:numPr>
          <w:ilvl w:val="0"/>
          <w:numId w:val="3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فرمنتاز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۲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تا </w:t>
      </w:r>
      <w:r w:rsidRPr="007640F6">
        <w:rPr>
          <w:rFonts w:ascii="B Nazanin" w:hAnsi="B Nazanin" w:cs="B Nazanin"/>
          <w:rtl/>
          <w:lang w:bidi="fa-IR"/>
        </w:rPr>
        <w:t>۵</w:t>
      </w:r>
      <w:r w:rsidRPr="007640F6">
        <w:rPr>
          <w:rFonts w:ascii="B Nazanin" w:hAnsi="B Nazanin" w:cs="B Nazanin"/>
          <w:rtl/>
        </w:rPr>
        <w:t xml:space="preserve"> لیتر در هکتار </w:t>
      </w:r>
    </w:p>
    <w:p w14:paraId="1D7F64A6" w14:textId="77777777" w:rsidR="007640F6" w:rsidRPr="007640F6" w:rsidRDefault="007640F6" w:rsidP="007640F6">
      <w:pPr>
        <w:numPr>
          <w:ilvl w:val="0"/>
          <w:numId w:val="3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روتکس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۲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تا </w:t>
      </w:r>
      <w:r w:rsidRPr="007640F6">
        <w:rPr>
          <w:rFonts w:ascii="B Nazanin" w:hAnsi="B Nazanin" w:cs="B Nazanin"/>
          <w:rtl/>
          <w:lang w:bidi="fa-IR"/>
        </w:rPr>
        <w:t>۵</w:t>
      </w:r>
      <w:r w:rsidRPr="007640F6">
        <w:rPr>
          <w:rFonts w:ascii="B Nazanin" w:hAnsi="B Nazanin" w:cs="B Nazanin"/>
          <w:rtl/>
        </w:rPr>
        <w:t xml:space="preserve"> لیتر در هکتار </w:t>
      </w:r>
    </w:p>
    <w:p w14:paraId="3B44FF89" w14:textId="77777777" w:rsidR="007640F6" w:rsidRPr="007640F6" w:rsidRDefault="007640F6" w:rsidP="007640F6">
      <w:pPr>
        <w:numPr>
          <w:ilvl w:val="0"/>
          <w:numId w:val="3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کیتومیت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۲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تا </w:t>
      </w:r>
      <w:r w:rsidRPr="007640F6">
        <w:rPr>
          <w:rFonts w:ascii="B Nazanin" w:hAnsi="B Nazanin" w:cs="B Nazanin"/>
          <w:rtl/>
          <w:lang w:bidi="fa-IR"/>
        </w:rPr>
        <w:t>۵</w:t>
      </w:r>
      <w:r w:rsidRPr="007640F6">
        <w:rPr>
          <w:rFonts w:ascii="B Nazanin" w:hAnsi="B Nazanin" w:cs="B Nazanin"/>
          <w:rtl/>
        </w:rPr>
        <w:t xml:space="preserve"> لیتر در هکتار </w:t>
      </w:r>
    </w:p>
    <w:p w14:paraId="610BEC55" w14:textId="77777777" w:rsidR="007640F6" w:rsidRPr="007640F6" w:rsidRDefault="007640F6" w:rsidP="007640F6">
      <w:pPr>
        <w:numPr>
          <w:ilvl w:val="0"/>
          <w:numId w:val="3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نماتوسنس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۲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تا </w:t>
      </w:r>
      <w:r w:rsidRPr="007640F6">
        <w:rPr>
          <w:rFonts w:ascii="B Nazanin" w:hAnsi="B Nazanin" w:cs="B Nazanin"/>
          <w:rtl/>
          <w:lang w:bidi="fa-IR"/>
        </w:rPr>
        <w:t>۵</w:t>
      </w:r>
      <w:r w:rsidRPr="007640F6">
        <w:rPr>
          <w:rFonts w:ascii="B Nazanin" w:hAnsi="B Nazanin" w:cs="B Nazanin"/>
          <w:rtl/>
        </w:rPr>
        <w:t xml:space="preserve"> لیتر در هکتار </w:t>
      </w:r>
    </w:p>
    <w:p w14:paraId="2176503F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>این برنامه با هدف تحریک تشکیل ریشه‌های جدید، افزایش فعالیت ریشه، بهبود جذب آب و عناصر غذایی، تقویت فعالیت میکروارگانیسم‌های مفید خاک و افزایش تحمل درخت نسبت به تنش‌هایی مانند شوری، خشکی و بیماری‌های ریشه اجرا می‌شود. همچنین در باغ‌هایی که با نماتدها یا پوسیدگی ریشه ناشی از فیتوفتورا مواجه هستند، تقویت سیستم ریشه نقش مهمی در افزایش توان بازیابی درخت خواهد داشت</w:t>
      </w:r>
      <w:r w:rsidRPr="007640F6">
        <w:rPr>
          <w:rFonts w:ascii="B Nazanin" w:hAnsi="B Nazanin" w:cs="B Nazanin"/>
          <w:lang w:bidi="fa-IR"/>
        </w:rPr>
        <w:t>.</w:t>
      </w:r>
    </w:p>
    <w:p w14:paraId="52F152C8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lastRenderedPageBreak/>
        <w:t>مرحله دوم؛ تقویت اندام هوایی</w:t>
      </w:r>
    </w:p>
    <w:p w14:paraId="0F01B0F4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>پس از بهبود وضعیت ریشه، محلول‌پاشی برگی با ترکیبات زیر انجام می‌شود</w:t>
      </w:r>
      <w:r w:rsidRPr="007640F6">
        <w:rPr>
          <w:rFonts w:ascii="B Nazanin" w:hAnsi="B Nazanin" w:cs="B Nazanin"/>
          <w:lang w:bidi="fa-IR"/>
        </w:rPr>
        <w:t>:</w:t>
      </w:r>
    </w:p>
    <w:p w14:paraId="4EEE4281" w14:textId="77777777" w:rsidR="007640F6" w:rsidRPr="007640F6" w:rsidRDefault="007640F6" w:rsidP="007640F6">
      <w:pPr>
        <w:numPr>
          <w:ilvl w:val="0"/>
          <w:numId w:val="4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آویرا کیتوسنس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۱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لیتر در هزار لیتر آب </w:t>
      </w:r>
    </w:p>
    <w:p w14:paraId="257A1BBE" w14:textId="77777777" w:rsidR="007640F6" w:rsidRPr="007640F6" w:rsidRDefault="007640F6" w:rsidP="007640F6">
      <w:pPr>
        <w:numPr>
          <w:ilvl w:val="0"/>
          <w:numId w:val="4"/>
        </w:num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آویرا طلایی</w:t>
      </w:r>
      <w:r w:rsidRPr="007640F6">
        <w:rPr>
          <w:rFonts w:ascii="B Nazanin" w:hAnsi="B Nazanin" w:cs="B Nazanin"/>
          <w:b/>
          <w:bCs/>
          <w:lang w:bidi="fa-IR"/>
        </w:rPr>
        <w:t>: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  <w:lang w:bidi="fa-IR"/>
        </w:rPr>
        <w:t>۱</w:t>
      </w:r>
      <w:r w:rsidRPr="007640F6">
        <w:rPr>
          <w:rFonts w:ascii="B Nazanin" w:hAnsi="B Nazanin" w:cs="B Nazanin"/>
          <w:lang w:bidi="fa-IR"/>
        </w:rPr>
        <w:t xml:space="preserve"> </w:t>
      </w:r>
      <w:r w:rsidRPr="007640F6">
        <w:rPr>
          <w:rFonts w:ascii="B Nazanin" w:hAnsi="B Nazanin" w:cs="B Nazanin"/>
          <w:rtl/>
        </w:rPr>
        <w:t xml:space="preserve">لیتر در هزار لیتر آب </w:t>
      </w:r>
    </w:p>
    <w:p w14:paraId="5887096F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>محلول‌پاشی باید به‌صورت یکنواخت روی تمام تاج درخت انجام شود. این مرحله با هدف افزایش فعالیت فتوسنتزی، بهبود تولید کلروفیل، کاهش آثار تنش‌های محیطی، تقویت سیستم دفاعی گیاه و کمک به بازسازی بافت‌های آسیب‌دیده طراحی شده است</w:t>
      </w:r>
      <w:r w:rsidRPr="007640F6">
        <w:rPr>
          <w:rFonts w:ascii="B Nazanin" w:hAnsi="B Nazanin" w:cs="B Nazanin"/>
          <w:lang w:bidi="fa-IR"/>
        </w:rPr>
        <w:t>.</w:t>
      </w:r>
    </w:p>
    <w:p w14:paraId="4F81D71E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مرحله سوم؛ تکرار محلول‌پاشی</w:t>
      </w:r>
    </w:p>
    <w:p w14:paraId="4326740A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به‌منظور تثبیت اثرات برنامه، محلول‌پاشی با همان ترکیب </w:t>
      </w:r>
      <w:r w:rsidRPr="007640F6">
        <w:rPr>
          <w:rFonts w:ascii="B Nazanin" w:hAnsi="B Nazanin" w:cs="B Nazanin"/>
          <w:b/>
          <w:bCs/>
          <w:rtl/>
          <w:lang w:bidi="fa-IR"/>
        </w:rPr>
        <w:t>۲۰</w:t>
      </w:r>
      <w:r w:rsidRPr="007640F6">
        <w:rPr>
          <w:rFonts w:ascii="B Nazanin" w:hAnsi="B Nazanin" w:cs="B Nazanin"/>
          <w:b/>
          <w:bCs/>
          <w:lang w:bidi="fa-IR"/>
        </w:rPr>
        <w:t xml:space="preserve"> </w:t>
      </w:r>
      <w:r w:rsidRPr="007640F6">
        <w:rPr>
          <w:rFonts w:ascii="B Nazanin" w:hAnsi="B Nazanin" w:cs="B Nazanin"/>
          <w:b/>
          <w:bCs/>
          <w:rtl/>
        </w:rPr>
        <w:t xml:space="preserve">تا </w:t>
      </w:r>
      <w:r w:rsidRPr="007640F6">
        <w:rPr>
          <w:rFonts w:ascii="B Nazanin" w:hAnsi="B Nazanin" w:cs="B Nazanin"/>
          <w:b/>
          <w:bCs/>
          <w:rtl/>
          <w:lang w:bidi="fa-IR"/>
        </w:rPr>
        <w:t>۳۰</w:t>
      </w:r>
      <w:r w:rsidRPr="007640F6">
        <w:rPr>
          <w:rFonts w:ascii="B Nazanin" w:hAnsi="B Nazanin" w:cs="B Nazanin"/>
          <w:b/>
          <w:bCs/>
          <w:rtl/>
        </w:rPr>
        <w:t xml:space="preserve"> روز پس از مرحله اول</w:t>
      </w:r>
      <w:r w:rsidRPr="007640F6">
        <w:rPr>
          <w:rFonts w:ascii="B Nazanin" w:hAnsi="B Nazanin" w:cs="B Nazanin"/>
          <w:rtl/>
        </w:rPr>
        <w:t xml:space="preserve"> تکرار می‌شود. استمرار این برنامه موجب حفظ فعالیت متابولیکی گیاه، افزایش رشد رویشی و بهبود توان تولید محصول خواهد شد</w:t>
      </w:r>
      <w:r w:rsidRPr="007640F6">
        <w:rPr>
          <w:rFonts w:ascii="B Nazanin" w:hAnsi="B Nazanin" w:cs="B Nazanin"/>
          <w:lang w:bidi="fa-IR"/>
        </w:rPr>
        <w:t>.</w:t>
      </w:r>
    </w:p>
    <w:p w14:paraId="353E6AD1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>اجرای این برنامه در کنار اصلاح خاک، مدیریت آبیاری، کنترل نماتدها، بیماری‌های ریشه، ویروس تریستیزا و گرینینگ، می‌تواند نقش مؤثری در افزایش سلامت ریشه، بهبود عملکرد و افزایش طول عمر اقتصادی باغ‌های مرکبات داشته باشد</w:t>
      </w:r>
      <w:r w:rsidRPr="007640F6">
        <w:rPr>
          <w:rFonts w:ascii="B Nazanin" w:hAnsi="B Nazanin" w:cs="B Nazanin"/>
          <w:lang w:bidi="fa-IR"/>
        </w:rPr>
        <w:t>.</w:t>
      </w:r>
    </w:p>
    <w:p w14:paraId="36949CD5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نتیجه‌گیری</w:t>
      </w:r>
    </w:p>
    <w:p w14:paraId="7E516719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rtl/>
        </w:rPr>
        <w:t xml:space="preserve">زوال مرکبات یکی از مهم‌ترین چالش‌های باغداران است که در اثر عوامل مختلفی مانند </w:t>
      </w:r>
      <w:r w:rsidRPr="007640F6">
        <w:rPr>
          <w:rFonts w:ascii="B Nazanin" w:hAnsi="B Nazanin" w:cs="B Nazanin"/>
          <w:b/>
          <w:bCs/>
          <w:rtl/>
        </w:rPr>
        <w:t>ویروس تریستیزا، بیماری گرینینگ</w:t>
      </w:r>
      <w:r w:rsidRPr="007640F6">
        <w:rPr>
          <w:rFonts w:ascii="B Nazanin" w:hAnsi="B Nazanin" w:cs="B Nazanin"/>
          <w:b/>
          <w:bCs/>
          <w:lang w:bidi="fa-IR"/>
        </w:rPr>
        <w:t xml:space="preserve"> (HLB)</w:t>
      </w:r>
      <w:r w:rsidRPr="007640F6">
        <w:rPr>
          <w:rFonts w:ascii="B Nazanin" w:hAnsi="B Nazanin" w:cs="B Nazanin"/>
          <w:b/>
          <w:bCs/>
          <w:rtl/>
        </w:rPr>
        <w:t>، پوسیدگی ریشه ناشی از فیتوفتورا، نماتدهای انگل ریشه، شوری، خشکسالی، گرمازدگی، سرمازدگی و تغییرات اقلیمی</w:t>
      </w:r>
      <w:r w:rsidRPr="007640F6">
        <w:rPr>
          <w:rFonts w:ascii="B Nazanin" w:hAnsi="B Nazanin" w:cs="B Nazanin"/>
          <w:rtl/>
        </w:rPr>
        <w:t xml:space="preserve"> ایجاد می‌شود. این عوامل با آسیب به سیستم ریشه و اختلال در انتقال آب و مواد غذایی، موجب کاهش رشد، افت عملکرد و خشک شدن تدریجی درختان می‌شوند</w:t>
      </w:r>
      <w:r w:rsidRPr="007640F6">
        <w:rPr>
          <w:rFonts w:ascii="B Nazanin" w:hAnsi="B Nazanin" w:cs="B Nazanin"/>
          <w:lang w:bidi="fa-IR"/>
        </w:rPr>
        <w:t>.</w:t>
      </w:r>
    </w:p>
    <w:p w14:paraId="13ED347A" w14:textId="77777777" w:rsidR="007640F6" w:rsidRDefault="007640F6" w:rsidP="007640F6">
      <w:pPr>
        <w:bidi/>
        <w:jc w:val="lowKashida"/>
        <w:rPr>
          <w:rFonts w:ascii="B Nazanin" w:hAnsi="B Nazanin" w:cs="B Nazanin"/>
          <w:rtl/>
          <w:lang w:bidi="fa-IR"/>
        </w:rPr>
      </w:pPr>
      <w:r w:rsidRPr="007640F6">
        <w:rPr>
          <w:rFonts w:ascii="B Nazanin" w:hAnsi="B Nazanin" w:cs="B Nazanin"/>
          <w:rtl/>
        </w:rPr>
        <w:t xml:space="preserve">با توجه به چندعاملی بودن زوال، مدیریت آن نیز باید به‌صورت تلفیقی انجام شود. استفاده از نهال سالم، انتخاب پایه‌های مناسب، اصلاح خاک، تغذیه متعادل، مدیریت آبیاری و کنترل عوامل بیماری‌زا، در کنار برنامه‌های تقویت ریشه و کاهش تنش، مؤثرترین راهکار برای حفظ سلامت و افزایش بهره‌وری باغ‌های مرکبات است. برنامه پیشنهادی </w:t>
      </w:r>
      <w:r w:rsidRPr="007640F6">
        <w:rPr>
          <w:rFonts w:ascii="B Nazanin" w:hAnsi="B Nazanin" w:cs="B Nazanin"/>
          <w:b/>
          <w:bCs/>
          <w:rtl/>
        </w:rPr>
        <w:t>شرکت دانش‌بنیان زیست شیمی آزما رشد</w:t>
      </w:r>
      <w:r w:rsidRPr="007640F6">
        <w:rPr>
          <w:rFonts w:ascii="B Nazanin" w:hAnsi="B Nazanin" w:cs="B Nazanin"/>
          <w:rtl/>
        </w:rPr>
        <w:t xml:space="preserve"> نیز با همین رویکرد طراحی شده و می‌تواند به‌عنوان بخشی از یک راهبرد جامع، در افزایش توان بازیابی درختان و پایداری تولید مرکبات مورد استفاده قرار گیرد</w:t>
      </w:r>
      <w:r w:rsidRPr="007640F6">
        <w:rPr>
          <w:rFonts w:ascii="B Nazanin" w:hAnsi="B Nazanin" w:cs="B Nazanin"/>
          <w:lang w:bidi="fa-IR"/>
        </w:rPr>
        <w:t>.</w:t>
      </w:r>
    </w:p>
    <w:p w14:paraId="4FACB819" w14:textId="77777777" w:rsidR="007640F6" w:rsidRDefault="007640F6" w:rsidP="007640F6">
      <w:pPr>
        <w:bidi/>
        <w:jc w:val="lowKashida"/>
        <w:rPr>
          <w:rFonts w:ascii="B Nazanin" w:hAnsi="B Nazanin" w:cs="B Nazanin"/>
          <w:rtl/>
          <w:lang w:bidi="fa-IR"/>
        </w:rPr>
      </w:pPr>
    </w:p>
    <w:p w14:paraId="01A15926" w14:textId="77777777" w:rsidR="007640F6" w:rsidRDefault="007640F6" w:rsidP="007640F6">
      <w:pPr>
        <w:bidi/>
        <w:jc w:val="lowKashida"/>
        <w:rPr>
          <w:rFonts w:ascii="B Nazanin" w:hAnsi="B Nazanin" w:cs="B Nazanin"/>
          <w:rtl/>
          <w:lang w:bidi="fa-IR"/>
        </w:rPr>
      </w:pPr>
    </w:p>
    <w:p w14:paraId="094C88A6" w14:textId="77777777" w:rsidR="007640F6" w:rsidRPr="007640F6" w:rsidRDefault="007640F6" w:rsidP="007640F6">
      <w:pPr>
        <w:bidi/>
        <w:jc w:val="lowKashida"/>
        <w:rPr>
          <w:rFonts w:ascii="B Nazanin" w:hAnsi="B Nazanin" w:cs="B Nazanin"/>
          <w:b/>
          <w:bCs/>
          <w:lang w:bidi="fa-IR"/>
        </w:rPr>
      </w:pPr>
      <w:r w:rsidRPr="007640F6">
        <w:rPr>
          <w:rFonts w:ascii="B Nazanin" w:hAnsi="B Nazanin" w:cs="B Nazanin"/>
          <w:b/>
          <w:bCs/>
          <w:rtl/>
        </w:rPr>
        <w:t>منابع</w:t>
      </w:r>
    </w:p>
    <w:p w14:paraId="58230A17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lastRenderedPageBreak/>
        <w:t xml:space="preserve">Timmer, L. W., Garnsey, S. M., &amp; Graham, J. H. (Eds.). (2000). </w:t>
      </w:r>
      <w:r w:rsidRPr="007640F6">
        <w:rPr>
          <w:rFonts w:ascii="B Nazanin" w:hAnsi="B Nazanin" w:cs="B Nazanin"/>
          <w:i/>
          <w:iCs/>
          <w:lang w:bidi="fa-IR"/>
        </w:rPr>
        <w:t>Compendium of Citrus Diseases</w:t>
      </w:r>
      <w:r w:rsidRPr="007640F6">
        <w:rPr>
          <w:rFonts w:ascii="B Nazanin" w:hAnsi="B Nazanin" w:cs="B Nazanin"/>
          <w:lang w:bidi="fa-IR"/>
        </w:rPr>
        <w:t xml:space="preserve"> (2nd ed.). APS Press. </w:t>
      </w:r>
    </w:p>
    <w:p w14:paraId="534700A0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Graham, J. H., </w:t>
      </w:r>
      <w:proofErr w:type="spellStart"/>
      <w:r w:rsidRPr="007640F6">
        <w:rPr>
          <w:rFonts w:ascii="B Nazanin" w:hAnsi="B Nazanin" w:cs="B Nazanin"/>
          <w:lang w:bidi="fa-IR"/>
        </w:rPr>
        <w:t>Feichtenberger</w:t>
      </w:r>
      <w:proofErr w:type="spellEnd"/>
      <w:r w:rsidRPr="007640F6">
        <w:rPr>
          <w:rFonts w:ascii="B Nazanin" w:hAnsi="B Nazanin" w:cs="B Nazanin"/>
          <w:lang w:bidi="fa-IR"/>
        </w:rPr>
        <w:t xml:space="preserve">, E., &amp; Timmer, L. W. (2014). </w:t>
      </w:r>
      <w:r w:rsidRPr="007640F6">
        <w:rPr>
          <w:rFonts w:ascii="B Nazanin" w:hAnsi="B Nazanin" w:cs="B Nazanin"/>
          <w:i/>
          <w:iCs/>
          <w:lang w:bidi="fa-IR"/>
        </w:rPr>
        <w:t>Phytophthora diseases of citrus</w:t>
      </w:r>
      <w:r w:rsidRPr="007640F6">
        <w:rPr>
          <w:rFonts w:ascii="B Nazanin" w:hAnsi="B Nazanin" w:cs="B Nazanin"/>
          <w:lang w:bidi="fa-IR"/>
        </w:rPr>
        <w:t xml:space="preserve">. In </w:t>
      </w:r>
      <w:r w:rsidRPr="007640F6">
        <w:rPr>
          <w:rFonts w:ascii="B Nazanin" w:hAnsi="B Nazanin" w:cs="B Nazanin"/>
          <w:i/>
          <w:iCs/>
          <w:lang w:bidi="fa-IR"/>
        </w:rPr>
        <w:t>Compendium of Citrus Diseases and Pests</w:t>
      </w:r>
      <w:r w:rsidRPr="007640F6">
        <w:rPr>
          <w:rFonts w:ascii="B Nazanin" w:hAnsi="B Nazanin" w:cs="B Nazanin"/>
          <w:lang w:bidi="fa-IR"/>
        </w:rPr>
        <w:t xml:space="preserve">. APS Press. </w:t>
      </w:r>
    </w:p>
    <w:p w14:paraId="65EFE605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Dawson, W. O., Bar-Joseph, M., Garnsey, S. M., &amp; Moreno, P. (2015). Citrus tristeza virus: Making an ally from an enemy. </w:t>
      </w:r>
      <w:r w:rsidRPr="007640F6">
        <w:rPr>
          <w:rFonts w:ascii="B Nazanin" w:hAnsi="B Nazanin" w:cs="B Nazanin"/>
          <w:i/>
          <w:iCs/>
          <w:lang w:bidi="fa-IR"/>
        </w:rPr>
        <w:t>Annual Review of Phytopathology, 53</w:t>
      </w:r>
      <w:r w:rsidRPr="007640F6">
        <w:rPr>
          <w:rFonts w:ascii="B Nazanin" w:hAnsi="B Nazanin" w:cs="B Nazanin"/>
          <w:lang w:bidi="fa-IR"/>
        </w:rPr>
        <w:t>, 137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155. </w:t>
      </w:r>
    </w:p>
    <w:p w14:paraId="3F583D3C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>Moreno, P., Ambr</w:t>
      </w:r>
      <w:r w:rsidRPr="007640F6">
        <w:rPr>
          <w:rFonts w:ascii="Calibri" w:hAnsi="Calibri" w:cs="Calibri"/>
          <w:lang w:bidi="fa-IR"/>
        </w:rPr>
        <w:t>ó</w:t>
      </w:r>
      <w:r w:rsidRPr="007640F6">
        <w:rPr>
          <w:rFonts w:ascii="B Nazanin" w:hAnsi="B Nazanin" w:cs="B Nazanin"/>
          <w:lang w:bidi="fa-IR"/>
        </w:rPr>
        <w:t xml:space="preserve">s, S., </w:t>
      </w:r>
      <w:proofErr w:type="spellStart"/>
      <w:r w:rsidRPr="007640F6">
        <w:rPr>
          <w:rFonts w:ascii="B Nazanin" w:hAnsi="B Nazanin" w:cs="B Nazanin"/>
          <w:lang w:bidi="fa-IR"/>
        </w:rPr>
        <w:t>Albiach</w:t>
      </w:r>
      <w:proofErr w:type="spellEnd"/>
      <w:r w:rsidRPr="007640F6">
        <w:rPr>
          <w:rFonts w:ascii="B Nazanin" w:hAnsi="B Nazanin" w:cs="B Nazanin"/>
          <w:lang w:bidi="fa-IR"/>
        </w:rPr>
        <w:t>-Mart</w:t>
      </w:r>
      <w:r w:rsidRPr="007640F6">
        <w:rPr>
          <w:rFonts w:ascii="Calibri" w:hAnsi="Calibri" w:cs="Calibri"/>
          <w:lang w:bidi="fa-IR"/>
        </w:rPr>
        <w:t>í</w:t>
      </w:r>
      <w:r w:rsidRPr="007640F6">
        <w:rPr>
          <w:rFonts w:ascii="B Nazanin" w:hAnsi="B Nazanin" w:cs="B Nazanin"/>
          <w:lang w:bidi="fa-IR"/>
        </w:rPr>
        <w:t>, M. R., Guerri, J., &amp; Pe</w:t>
      </w:r>
      <w:r w:rsidRPr="007640F6">
        <w:rPr>
          <w:rFonts w:ascii="Calibri" w:hAnsi="Calibri" w:cs="Calibri"/>
          <w:lang w:bidi="fa-IR"/>
        </w:rPr>
        <w:t>ñ</w:t>
      </w:r>
      <w:r w:rsidRPr="007640F6">
        <w:rPr>
          <w:rFonts w:ascii="B Nazanin" w:hAnsi="B Nazanin" w:cs="B Nazanin"/>
          <w:lang w:bidi="fa-IR"/>
        </w:rPr>
        <w:t xml:space="preserve">a, L. (2008). Citrus tristeza virus: A pathogen that changed the course of the citrus industry. </w:t>
      </w:r>
      <w:r w:rsidRPr="007640F6">
        <w:rPr>
          <w:rFonts w:ascii="B Nazanin" w:hAnsi="B Nazanin" w:cs="B Nazanin"/>
          <w:i/>
          <w:iCs/>
          <w:lang w:bidi="fa-IR"/>
        </w:rPr>
        <w:t>Molecular Plant Pathology, 9</w:t>
      </w:r>
      <w:r w:rsidRPr="007640F6">
        <w:rPr>
          <w:rFonts w:ascii="B Nazanin" w:hAnsi="B Nazanin" w:cs="B Nazanin"/>
          <w:lang w:bidi="fa-IR"/>
        </w:rPr>
        <w:t>(2), 251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268. </w:t>
      </w:r>
    </w:p>
    <w:p w14:paraId="37320475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Wang, N. (2019). The citrus Huanglongbing crisis and potential solutions. </w:t>
      </w:r>
      <w:r w:rsidRPr="007640F6">
        <w:rPr>
          <w:rFonts w:ascii="B Nazanin" w:hAnsi="B Nazanin" w:cs="B Nazanin"/>
          <w:i/>
          <w:iCs/>
          <w:lang w:bidi="fa-IR"/>
        </w:rPr>
        <w:t>Annual Review of Phytopathology, 57</w:t>
      </w:r>
      <w:r w:rsidRPr="007640F6">
        <w:rPr>
          <w:rFonts w:ascii="B Nazanin" w:hAnsi="B Nazanin" w:cs="B Nazanin"/>
          <w:lang w:bidi="fa-IR"/>
        </w:rPr>
        <w:t>, 285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306. </w:t>
      </w:r>
    </w:p>
    <w:p w14:paraId="14E1D84B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>Bov</w:t>
      </w:r>
      <w:r w:rsidRPr="007640F6">
        <w:rPr>
          <w:rFonts w:ascii="Calibri" w:hAnsi="Calibri" w:cs="Calibri"/>
          <w:lang w:bidi="fa-IR"/>
        </w:rPr>
        <w:t>é</w:t>
      </w:r>
      <w:r w:rsidRPr="007640F6">
        <w:rPr>
          <w:rFonts w:ascii="B Nazanin" w:hAnsi="B Nazanin" w:cs="B Nazanin"/>
          <w:lang w:bidi="fa-IR"/>
        </w:rPr>
        <w:t xml:space="preserve">, J. M. (2006). Huanglongbing: A destructive, newly emerging, century-old disease of citrus. </w:t>
      </w:r>
      <w:r w:rsidRPr="007640F6">
        <w:rPr>
          <w:rFonts w:ascii="B Nazanin" w:hAnsi="B Nazanin" w:cs="B Nazanin"/>
          <w:i/>
          <w:iCs/>
          <w:lang w:bidi="fa-IR"/>
        </w:rPr>
        <w:t>Journal of Plant Pathology, 88</w:t>
      </w:r>
      <w:r w:rsidRPr="007640F6">
        <w:rPr>
          <w:rFonts w:ascii="B Nazanin" w:hAnsi="B Nazanin" w:cs="B Nazanin"/>
          <w:lang w:bidi="fa-IR"/>
        </w:rPr>
        <w:t>(1), 7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37. </w:t>
      </w:r>
    </w:p>
    <w:p w14:paraId="37337C47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Gottwald, T. R. (2010). Current epidemiological understanding of citrus Huanglongbing. </w:t>
      </w:r>
      <w:r w:rsidRPr="007640F6">
        <w:rPr>
          <w:rFonts w:ascii="B Nazanin" w:hAnsi="B Nazanin" w:cs="B Nazanin"/>
          <w:i/>
          <w:iCs/>
          <w:lang w:bidi="fa-IR"/>
        </w:rPr>
        <w:t>Annual Review of Phytopathology, 48</w:t>
      </w:r>
      <w:r w:rsidRPr="007640F6">
        <w:rPr>
          <w:rFonts w:ascii="B Nazanin" w:hAnsi="B Nazanin" w:cs="B Nazanin"/>
          <w:lang w:bidi="fa-IR"/>
        </w:rPr>
        <w:t>, 119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139. </w:t>
      </w:r>
    </w:p>
    <w:p w14:paraId="4D339120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Duncan, L. W. (2005). Nematode parasites of citrus. In </w:t>
      </w:r>
      <w:r w:rsidRPr="007640F6">
        <w:rPr>
          <w:rFonts w:ascii="B Nazanin" w:hAnsi="B Nazanin" w:cs="B Nazanin"/>
          <w:i/>
          <w:iCs/>
          <w:lang w:bidi="fa-IR"/>
        </w:rPr>
        <w:t>Plant Parasitic Nematodes in Subtropical and Tropical Agriculture</w:t>
      </w:r>
      <w:r w:rsidRPr="007640F6">
        <w:rPr>
          <w:rFonts w:ascii="B Nazanin" w:hAnsi="B Nazanin" w:cs="B Nazanin"/>
          <w:lang w:bidi="fa-IR"/>
        </w:rPr>
        <w:t xml:space="preserve"> (2nd ed.). CABI Publishing. </w:t>
      </w:r>
    </w:p>
    <w:p w14:paraId="4E535097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Barker, K. R., Hussey, R. S., et al. (1994). </w:t>
      </w:r>
      <w:r w:rsidRPr="007640F6">
        <w:rPr>
          <w:rFonts w:ascii="B Nazanin" w:hAnsi="B Nazanin" w:cs="B Nazanin"/>
          <w:i/>
          <w:iCs/>
          <w:lang w:bidi="fa-IR"/>
        </w:rPr>
        <w:t>Plant and Nematode Interactions</w:t>
      </w:r>
      <w:r w:rsidRPr="007640F6">
        <w:rPr>
          <w:rFonts w:ascii="B Nazanin" w:hAnsi="B Nazanin" w:cs="B Nazanin"/>
          <w:lang w:bidi="fa-IR"/>
        </w:rPr>
        <w:t xml:space="preserve">. American Society of Agronomy. </w:t>
      </w:r>
    </w:p>
    <w:p w14:paraId="6D479422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Munns, R., &amp; Tester, M. (2008). Mechanisms of salinity tolerance. </w:t>
      </w:r>
      <w:r w:rsidRPr="007640F6">
        <w:rPr>
          <w:rFonts w:ascii="B Nazanin" w:hAnsi="B Nazanin" w:cs="B Nazanin"/>
          <w:i/>
          <w:iCs/>
          <w:lang w:bidi="fa-IR"/>
        </w:rPr>
        <w:t>Annual Review of Plant Biology, 59</w:t>
      </w:r>
      <w:r w:rsidRPr="007640F6">
        <w:rPr>
          <w:rFonts w:ascii="B Nazanin" w:hAnsi="B Nazanin" w:cs="B Nazanin"/>
          <w:lang w:bidi="fa-IR"/>
        </w:rPr>
        <w:t>, 651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681. </w:t>
      </w:r>
    </w:p>
    <w:p w14:paraId="6E0AD00A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Chaves, M. M., Flexas, J., &amp; Pinheiro, C. (2009). Photosynthesis under drought and salt stress. </w:t>
      </w:r>
      <w:r w:rsidRPr="007640F6">
        <w:rPr>
          <w:rFonts w:ascii="B Nazanin" w:hAnsi="B Nazanin" w:cs="B Nazanin"/>
          <w:i/>
          <w:iCs/>
          <w:lang w:bidi="fa-IR"/>
        </w:rPr>
        <w:t>Annals of Botany, 103</w:t>
      </w:r>
      <w:r w:rsidRPr="007640F6">
        <w:rPr>
          <w:rFonts w:ascii="B Nazanin" w:hAnsi="B Nazanin" w:cs="B Nazanin"/>
          <w:lang w:bidi="fa-IR"/>
        </w:rPr>
        <w:t>(4), 551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560. </w:t>
      </w:r>
    </w:p>
    <w:p w14:paraId="2FDBFADB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Flexas, J., &amp; Medrano, H. (2002). Drought inhibition of photosynthesis in C3 plants. </w:t>
      </w:r>
      <w:r w:rsidRPr="007640F6">
        <w:rPr>
          <w:rFonts w:ascii="B Nazanin" w:hAnsi="B Nazanin" w:cs="B Nazanin"/>
          <w:i/>
          <w:iCs/>
          <w:lang w:bidi="fa-IR"/>
        </w:rPr>
        <w:t>Annals of Botany, 89</w:t>
      </w:r>
      <w:r w:rsidRPr="007640F6">
        <w:rPr>
          <w:rFonts w:ascii="B Nazanin" w:hAnsi="B Nazanin" w:cs="B Nazanin"/>
          <w:lang w:bidi="fa-IR"/>
        </w:rPr>
        <w:t>(2), 183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189. </w:t>
      </w:r>
    </w:p>
    <w:p w14:paraId="25337AB4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lastRenderedPageBreak/>
        <w:t xml:space="preserve">Wahid, A., </w:t>
      </w:r>
      <w:proofErr w:type="spellStart"/>
      <w:r w:rsidRPr="007640F6">
        <w:rPr>
          <w:rFonts w:ascii="B Nazanin" w:hAnsi="B Nazanin" w:cs="B Nazanin"/>
          <w:lang w:bidi="fa-IR"/>
        </w:rPr>
        <w:t>Gelani</w:t>
      </w:r>
      <w:proofErr w:type="spellEnd"/>
      <w:r w:rsidRPr="007640F6">
        <w:rPr>
          <w:rFonts w:ascii="B Nazanin" w:hAnsi="B Nazanin" w:cs="B Nazanin"/>
          <w:lang w:bidi="fa-IR"/>
        </w:rPr>
        <w:t xml:space="preserve">, S., Ashraf, M., &amp; </w:t>
      </w:r>
      <w:proofErr w:type="spellStart"/>
      <w:r w:rsidRPr="007640F6">
        <w:rPr>
          <w:rFonts w:ascii="B Nazanin" w:hAnsi="B Nazanin" w:cs="B Nazanin"/>
          <w:lang w:bidi="fa-IR"/>
        </w:rPr>
        <w:t>Foolad</w:t>
      </w:r>
      <w:proofErr w:type="spellEnd"/>
      <w:r w:rsidRPr="007640F6">
        <w:rPr>
          <w:rFonts w:ascii="B Nazanin" w:hAnsi="B Nazanin" w:cs="B Nazanin"/>
          <w:lang w:bidi="fa-IR"/>
        </w:rPr>
        <w:t xml:space="preserve">, M. R. (2007). Heat tolerance in plants: An overview. </w:t>
      </w:r>
      <w:r w:rsidRPr="007640F6">
        <w:rPr>
          <w:rFonts w:ascii="B Nazanin" w:hAnsi="B Nazanin" w:cs="B Nazanin"/>
          <w:i/>
          <w:iCs/>
          <w:lang w:bidi="fa-IR"/>
        </w:rPr>
        <w:t>Environmental and Experimental Botany, 61</w:t>
      </w:r>
      <w:r w:rsidRPr="007640F6">
        <w:rPr>
          <w:rFonts w:ascii="B Nazanin" w:hAnsi="B Nazanin" w:cs="B Nazanin"/>
          <w:lang w:bidi="fa-IR"/>
        </w:rPr>
        <w:t>(3), 199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223. </w:t>
      </w:r>
    </w:p>
    <w:p w14:paraId="42F70862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proofErr w:type="spellStart"/>
      <w:r w:rsidRPr="007640F6">
        <w:rPr>
          <w:rFonts w:ascii="B Nazanin" w:hAnsi="B Nazanin" w:cs="B Nazanin"/>
          <w:lang w:bidi="fa-IR"/>
        </w:rPr>
        <w:t>Hasanuzzaman</w:t>
      </w:r>
      <w:proofErr w:type="spellEnd"/>
      <w:r w:rsidRPr="007640F6">
        <w:rPr>
          <w:rFonts w:ascii="B Nazanin" w:hAnsi="B Nazanin" w:cs="B Nazanin"/>
          <w:lang w:bidi="fa-IR"/>
        </w:rPr>
        <w:t xml:space="preserve">, M., Nahar, K., Alam, M., Roychowdhury, R., &amp; Fujita, M. (2013). Physiological, biochemical and molecular mechanisms of heat stress tolerance in plants. </w:t>
      </w:r>
      <w:r w:rsidRPr="007640F6">
        <w:rPr>
          <w:rFonts w:ascii="B Nazanin" w:hAnsi="B Nazanin" w:cs="B Nazanin"/>
          <w:i/>
          <w:iCs/>
          <w:lang w:bidi="fa-IR"/>
        </w:rPr>
        <w:t>International Journal of Molecular Sciences, 14</w:t>
      </w:r>
      <w:r w:rsidRPr="007640F6">
        <w:rPr>
          <w:rFonts w:ascii="B Nazanin" w:hAnsi="B Nazanin" w:cs="B Nazanin"/>
          <w:lang w:bidi="fa-IR"/>
        </w:rPr>
        <w:t>(5), 9643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 xml:space="preserve">9684. </w:t>
      </w:r>
    </w:p>
    <w:p w14:paraId="1A096BE6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Obreza, T. A., &amp; Morgan, K. T. (2008). </w:t>
      </w:r>
      <w:r w:rsidRPr="007640F6">
        <w:rPr>
          <w:rFonts w:ascii="B Nazanin" w:hAnsi="B Nazanin" w:cs="B Nazanin"/>
          <w:i/>
          <w:iCs/>
          <w:lang w:bidi="fa-IR"/>
        </w:rPr>
        <w:t>Nutrition of Florida Citrus Trees</w:t>
      </w:r>
      <w:r w:rsidRPr="007640F6">
        <w:rPr>
          <w:rFonts w:ascii="B Nazanin" w:hAnsi="B Nazanin" w:cs="B Nazanin"/>
          <w:lang w:bidi="fa-IR"/>
        </w:rPr>
        <w:t xml:space="preserve"> (2nd ed.). University of Florida IFAS. </w:t>
      </w:r>
    </w:p>
    <w:p w14:paraId="767D174A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Jackson, L. K., &amp; Davies, F. S. (2011). </w:t>
      </w:r>
      <w:r w:rsidRPr="007640F6">
        <w:rPr>
          <w:rFonts w:ascii="B Nazanin" w:hAnsi="B Nazanin" w:cs="B Nazanin"/>
          <w:i/>
          <w:iCs/>
          <w:lang w:bidi="fa-IR"/>
        </w:rPr>
        <w:t>Citrus Growing in Florida</w:t>
      </w:r>
      <w:r w:rsidRPr="007640F6">
        <w:rPr>
          <w:rFonts w:ascii="B Nazanin" w:hAnsi="B Nazanin" w:cs="B Nazanin"/>
          <w:lang w:bidi="fa-IR"/>
        </w:rPr>
        <w:t xml:space="preserve">. University Press of Florida. </w:t>
      </w:r>
    </w:p>
    <w:p w14:paraId="37F36FB0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Talon, M., Caruso, M., &amp; Gmitter, F. G. (Eds.). (2020). </w:t>
      </w:r>
      <w:r w:rsidRPr="007640F6">
        <w:rPr>
          <w:rFonts w:ascii="B Nazanin" w:hAnsi="B Nazanin" w:cs="B Nazanin"/>
          <w:i/>
          <w:iCs/>
          <w:lang w:bidi="fa-IR"/>
        </w:rPr>
        <w:t>The Genus Citrus</w:t>
      </w:r>
      <w:r w:rsidRPr="007640F6">
        <w:rPr>
          <w:rFonts w:ascii="B Nazanin" w:hAnsi="B Nazanin" w:cs="B Nazanin"/>
          <w:lang w:bidi="fa-IR"/>
        </w:rPr>
        <w:t xml:space="preserve">. Woodhead Publishing. </w:t>
      </w:r>
    </w:p>
    <w:p w14:paraId="11108BE1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Food and Agriculture Organization. (2024). </w:t>
      </w:r>
      <w:r w:rsidRPr="007640F6">
        <w:rPr>
          <w:rFonts w:ascii="B Nazanin" w:hAnsi="B Nazanin" w:cs="B Nazanin"/>
          <w:i/>
          <w:iCs/>
          <w:lang w:bidi="fa-IR"/>
        </w:rPr>
        <w:t>FAOSTAT Database</w:t>
      </w:r>
      <w:r w:rsidRPr="007640F6">
        <w:rPr>
          <w:rFonts w:ascii="B Nazanin" w:hAnsi="B Nazanin" w:cs="B Nazanin"/>
          <w:lang w:bidi="fa-IR"/>
        </w:rPr>
        <w:t xml:space="preserve">. </w:t>
      </w:r>
      <w:hyperlink r:id="rId5" w:tgtFrame="_blank" w:history="1">
        <w:r w:rsidRPr="007640F6">
          <w:rPr>
            <w:rStyle w:val="Hyperlink"/>
            <w:rFonts w:ascii="B Nazanin" w:hAnsi="B Nazanin" w:cs="B Nazanin"/>
            <w:lang w:bidi="fa-IR"/>
          </w:rPr>
          <w:t>FAOSTAT</w:t>
        </w:r>
      </w:hyperlink>
      <w:r w:rsidRPr="007640F6">
        <w:rPr>
          <w:rFonts w:ascii="B Nazanin" w:hAnsi="B Nazanin" w:cs="B Nazanin"/>
          <w:lang w:bidi="fa-IR"/>
        </w:rPr>
        <w:t xml:space="preserve"> </w:t>
      </w:r>
    </w:p>
    <w:p w14:paraId="42D30184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Intergovernmental Panel on Climate Change. (2023). </w:t>
      </w:r>
      <w:r w:rsidRPr="007640F6">
        <w:rPr>
          <w:rFonts w:ascii="B Nazanin" w:hAnsi="B Nazanin" w:cs="B Nazanin"/>
          <w:i/>
          <w:iCs/>
          <w:lang w:bidi="fa-IR"/>
        </w:rPr>
        <w:t>Climate Change 2023: Synthesis Report.</w:t>
      </w:r>
      <w:r w:rsidRPr="007640F6">
        <w:rPr>
          <w:rFonts w:ascii="B Nazanin" w:hAnsi="B Nazanin" w:cs="B Nazanin"/>
          <w:lang w:bidi="fa-IR"/>
        </w:rPr>
        <w:t xml:space="preserve"> </w:t>
      </w:r>
    </w:p>
    <w:p w14:paraId="33EE096F" w14:textId="77777777" w:rsidR="007640F6" w:rsidRPr="007640F6" w:rsidRDefault="007640F6" w:rsidP="007640F6">
      <w:pPr>
        <w:numPr>
          <w:ilvl w:val="0"/>
          <w:numId w:val="5"/>
        </w:numPr>
        <w:jc w:val="lowKashida"/>
        <w:rPr>
          <w:rFonts w:ascii="B Nazanin" w:hAnsi="B Nazanin" w:cs="B Nazanin"/>
          <w:lang w:bidi="fa-IR"/>
        </w:rPr>
      </w:pPr>
      <w:r w:rsidRPr="007640F6">
        <w:rPr>
          <w:rFonts w:ascii="B Nazanin" w:hAnsi="B Nazanin" w:cs="B Nazanin"/>
          <w:lang w:bidi="fa-IR"/>
        </w:rPr>
        <w:t xml:space="preserve">Vessey, J. K. (2003). Plant Growth Promoting Rhizobacteria as biofertilizers. </w:t>
      </w:r>
      <w:r w:rsidRPr="007640F6">
        <w:rPr>
          <w:rFonts w:ascii="B Nazanin" w:hAnsi="B Nazanin" w:cs="B Nazanin"/>
          <w:i/>
          <w:iCs/>
          <w:lang w:bidi="fa-IR"/>
        </w:rPr>
        <w:t>Plant and Soil, 255</w:t>
      </w:r>
      <w:r w:rsidRPr="007640F6">
        <w:rPr>
          <w:rFonts w:ascii="B Nazanin" w:hAnsi="B Nazanin" w:cs="B Nazanin"/>
          <w:lang w:bidi="fa-IR"/>
        </w:rPr>
        <w:t>, 571</w:t>
      </w:r>
      <w:r w:rsidRPr="007640F6">
        <w:rPr>
          <w:rFonts w:ascii="Arial" w:hAnsi="Arial" w:cs="Arial"/>
          <w:lang w:bidi="fa-IR"/>
        </w:rPr>
        <w:t>–</w:t>
      </w:r>
      <w:r w:rsidRPr="007640F6">
        <w:rPr>
          <w:rFonts w:ascii="B Nazanin" w:hAnsi="B Nazanin" w:cs="B Nazanin"/>
          <w:lang w:bidi="fa-IR"/>
        </w:rPr>
        <w:t>586.</w:t>
      </w:r>
    </w:p>
    <w:p w14:paraId="43F93FDA" w14:textId="77777777" w:rsidR="007640F6" w:rsidRPr="007640F6" w:rsidRDefault="007640F6" w:rsidP="007640F6">
      <w:pPr>
        <w:jc w:val="lowKashida"/>
        <w:rPr>
          <w:rFonts w:ascii="B Nazanin" w:hAnsi="B Nazanin" w:cs="B Nazanin"/>
          <w:lang w:bidi="fa-IR"/>
        </w:rPr>
      </w:pPr>
    </w:p>
    <w:p w14:paraId="051A8A7E" w14:textId="77777777" w:rsidR="00EB045E" w:rsidRPr="00EB045E" w:rsidRDefault="00EB045E" w:rsidP="007640F6">
      <w:pPr>
        <w:bidi/>
        <w:jc w:val="lowKashida"/>
        <w:rPr>
          <w:rFonts w:ascii="B Nazanin" w:hAnsi="B Nazanin" w:cs="B Nazanin"/>
          <w:lang w:bidi="fa-IR"/>
        </w:rPr>
      </w:pPr>
    </w:p>
    <w:sectPr w:rsidR="00EB045E" w:rsidRPr="00EB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5E0D"/>
    <w:multiLevelType w:val="multilevel"/>
    <w:tmpl w:val="B3C6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57FA3"/>
    <w:multiLevelType w:val="multilevel"/>
    <w:tmpl w:val="A5EA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74D4D"/>
    <w:multiLevelType w:val="multilevel"/>
    <w:tmpl w:val="8F5C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76E"/>
    <w:multiLevelType w:val="multilevel"/>
    <w:tmpl w:val="62D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45AED"/>
    <w:multiLevelType w:val="multilevel"/>
    <w:tmpl w:val="0508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011728">
    <w:abstractNumId w:val="1"/>
  </w:num>
  <w:num w:numId="2" w16cid:durableId="2035810473">
    <w:abstractNumId w:val="3"/>
  </w:num>
  <w:num w:numId="3" w16cid:durableId="1868328214">
    <w:abstractNumId w:val="4"/>
  </w:num>
  <w:num w:numId="4" w16cid:durableId="93674547">
    <w:abstractNumId w:val="0"/>
  </w:num>
  <w:num w:numId="5" w16cid:durableId="24807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5E"/>
    <w:rsid w:val="000A007C"/>
    <w:rsid w:val="007640F6"/>
    <w:rsid w:val="00837033"/>
    <w:rsid w:val="00A534C7"/>
    <w:rsid w:val="00EB045E"/>
    <w:rsid w:val="00F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7053"/>
  <w15:chartTrackingRefBased/>
  <w15:docId w15:val="{70735890-48C5-46E9-90E0-6BE9C11C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4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4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4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4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4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o.org/faostat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</dc:creator>
  <cp:keywords/>
  <dc:description/>
  <cp:lastModifiedBy>Nava</cp:lastModifiedBy>
  <cp:revision>2</cp:revision>
  <cp:lastPrinted>2026-07-06T12:25:00Z</cp:lastPrinted>
  <dcterms:created xsi:type="dcterms:W3CDTF">2026-07-05T10:22:00Z</dcterms:created>
  <dcterms:modified xsi:type="dcterms:W3CDTF">2026-07-06T12:25:00Z</dcterms:modified>
</cp:coreProperties>
</file>